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Студенты пишут рецензию на статью или монографию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Правила написания рецензии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Выберите книгу, статью или аналитический отчет из предложенного ниже списка: 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Работы из библиотеки РГГУ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Толерантность как культурная, политическая, лингвистическая проблема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(анализ материалов СМИ и политического дискурса) : монография / Т. В. Романова, А. Ю. Малафеев, Н. Н. Морозова, М. А. Климова (Фокина) ; [науч. ред. Т. В. Романова] ;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Федер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гос.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автоном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учреждение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высш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образования "Нац.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исслед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ун-т "Высшая школа экономики". - Нижний Новгород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ДЕКОМ, 2017. - 300 с.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Николай Андреевич. </w:t>
      </w:r>
      <w:hyperlink r:id="rId6" w:tooltip="Толерантность в фокусе региональных трактовок" w:history="1">
        <w:r w:rsidRPr="0064147E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Толерантность в фокусе региональных трактовок</w:t>
        </w:r>
      </w:hyperlink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/ Н. А.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- Москва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URSS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Ленанд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2015. – 166с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Классические и инновационные практики социальной толерантности : [коллективная монография] / [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 А. и др. ;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редкол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.: А. П. Логунов, М. А. Гордеева, Н. А.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] ; М-во образования и науки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Р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ос. Федерации, Гос.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учреждение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высш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проф. образования "Рос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ос. гуманитарный ун-т", Фак. истории, политологии и права. - Москва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URSS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Ленанд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2013. - 378 с.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Кукатас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Чандран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Либеральный архипелаг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теория разнообразия и свободы /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Чандран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Кукатас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; [пер. с англ. Н.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Эдельмана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; под науч. ред. А. В.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Куряева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]. - М.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Мысль : Фонд "Либеральная миссия", 2011. - 482 с.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Рыжова Светлана Валентиновна.</w:t>
      </w: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Этническая идентичность в контексте толерантности / С. В. Рыжова ; Рос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кад. наук, Ин-т социологии. - М.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Альфа-М, 2011. - 278 с.</w:t>
      </w:r>
    </w:p>
    <w:p w:rsidR="0064147E" w:rsidRPr="0064147E" w:rsidRDefault="0064147E" w:rsidP="00641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Толерантность в культуре и процесс глобализации / Учреждение Рос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кад. наук "Ин-т философии РАН", Акад. гуманитарных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исслед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- М.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Гуманитарий, 2010. - 486 с.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Статьи по теме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Н.А., Гордеева М.А. Социальная толерантность в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экстрасоциальном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контексте // Вестник РГГУ. №1. 2014. С. 129-140.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Н.А., Гордеева М.А. Социальная адаптация как механизм расширения границ социальной толерантности // Глобальный научный потенциал. №9. 2014. С. 86-91.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Толерантность и меняющаяся идентичность как факторы трансформации социально-политической системы США. //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Полития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№2. 2014. С. 177-189.    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Н.А., Гордеева М.А. Этническая толерантность в теоретическом и прикладном аспектах. // Наука и бизнес: пути развития. №9.2014. С. 82-85.           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Н.А., Гордеева М.А. Практики социальной инклюзии на пространстве СНГ// Исторические, философские, политические и юридические науки, культурология и искусствоведение. Вопросы теории и практики №9(59) 2015, часть 2. С. 110-114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Борьба за толерантность в идейной конфронтации европейских фабрик мысли. // Полис (№ 5 2015). С. 107-118.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Гордеева М.А. Толерантность: от мировоззрения к идеологии // Глобальный научный потенциал № 8(53) 2015. С. 95-98.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Фактор роста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социальной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интолерантности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США. //Вестник РГГУ. Серия "Политология. История. Международные отношения. Зарубежное регионоведение. Востоковедение". № 1. 2015. С. 61-72.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Гордеева М.А. К теории социальной инклюзии// Перспективы науки.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Science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prospects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№ 8(71) 2015. С 144-147.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Н.А. Культура толерантности и ее социальная интерпретация // Теории и проблемы политических исследований. № 4. 2016. С. 168-182.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 А. Толерантность к представителям цыганских общин в Европейском союзе // Теории и проблемы политических исследований. № 6. 2016.  С. 69-80</w:t>
      </w:r>
    </w:p>
    <w:p w:rsidR="0064147E" w:rsidRPr="0064147E" w:rsidRDefault="0064147E" w:rsidP="00641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Медушевский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Н. А. Воспитание в духе толерантности: социальная практика и политический контекст// Теории и проблемы политических исследований. № 6. 2016.  С.81-95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Прочтите публикацию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(!!!) 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 сформируйте собственное мнение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Используйте план написания рецензии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При написании рецензии не увлекайтесь цитированием (не более 10% от объема вашего текста). Цитата оформляется в кавычках и дается ссылка на страницу в публикации. Неправильное оформление цитаты, отсутствие сноски или кавычек рассматривается как плагиат. Рецензия – это авторское произведение,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т.ч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плагиат в принципе не допустим, и его наличие даже в размере 5-7% свидетельствует о несостоявшейся работе.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Оформляя ссылки, пользуйтесь Гостом или методическими рекомендациями РГГУ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Оформите титульную страницу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Отформатируйте текст: шрифт 14,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Times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new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roman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интервал 1,5, выравнивание полей по ширине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Оформите библиографию, включив в нее полное библиографическое описание работы, на которую была написана рецензия, и описание других работ, если вы ссылались на них в тексте.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страницы работы, включая приложения, нумеруются по порядку. Первой страницей считается титульный лист, на нем номер не ставится. Порядковый номер печатается вверху страницы по центру.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План рецензии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Представление анализируемой работы – название, автор, год выхода, издательство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Небольшой пересказ содержания и характеристика актуальности исследуемой проблемы – примерно три предложения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Непосредственно отзыв – личные впечатления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от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прочитанного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Аналитическая часть – разбор названия, содержимого, структуры, практических примеров и т.п.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Выделение всех преимуществ и недостатков книги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Итоговая оценка и личные выводы рецензента об актуальности книги и рекомендации читателям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Объем рецензии – СТРОГО от 7 до 10 тысяч знаков с пробелами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:rsidR="0064147E" w:rsidRPr="0064147E" w:rsidRDefault="0064147E" w:rsidP="00641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Примеры библиографического описания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Книги одного, двух, трех и более авторов</w:t>
      </w:r>
    </w:p>
    <w:p w:rsidR="0064147E" w:rsidRPr="0064147E" w:rsidRDefault="0064147E" w:rsidP="00641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Черепанов, В.В. Основы государственной службы и кадровой политики : учеб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особие / В.В. Черепанов. - М.: ЮНИТИ-ДАНА, Закон и право, 2007. - 575 с.</w:t>
      </w:r>
    </w:p>
    <w:p w:rsidR="0064147E" w:rsidRPr="0064147E" w:rsidRDefault="0064147E" w:rsidP="00641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Яновский,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В.В.Государственное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муниципальное управление : учеб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особие / В.В. Яновский, С.А. Кирсанов. - М.: КНОРУС, 2010. - 208 с.</w:t>
      </w:r>
    </w:p>
    <w:p w:rsidR="0064147E" w:rsidRPr="0064147E" w:rsidRDefault="0064147E" w:rsidP="00641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Баранов, В. М. Диагностика материалов и конструкций / В. М. Баранов, А. М. Карасевич, Г. А. Сарычев. - М.: Высшая школа, 2007. -379 с.</w:t>
      </w:r>
    </w:p>
    <w:p w:rsidR="0064147E" w:rsidRPr="0064147E" w:rsidRDefault="0064147E" w:rsidP="00641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Государственная гражданская служба в Российской Федерации : учеб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особие / Е.В. Масленникова [и др.]. - М.: Ось-89, 2006. - 320 с.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Описание под заглавием</w:t>
      </w:r>
    </w:p>
    <w:p w:rsidR="0064147E" w:rsidRPr="0064147E" w:rsidRDefault="0064147E" w:rsidP="006414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Краткая методика работы с электронными измеритель</w:t>
      </w: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softHyphen/>
        <w:t>ными приборами : учеб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особие для вузов / сост. Н. Ф. Большакова; ред. А. Г. Филиппов. - М.: МИФИ, 1973.-42 с.</w:t>
      </w:r>
    </w:p>
    <w:p w:rsidR="0064147E" w:rsidRPr="0064147E" w:rsidRDefault="0064147E" w:rsidP="006414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Управление персоналом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учебник / под ред.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Т.Ю.Базарова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Б.Л.Ерёмина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- 2-е изд.,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перераб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и доп. - М.: ЮНИТИ, 2006. – 560 с.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из газеты</w:t>
      </w:r>
    </w:p>
    <w:p w:rsidR="0064147E" w:rsidRPr="0064147E" w:rsidRDefault="0064147E" w:rsidP="006414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Янчилин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В. На пульсе Солнца и Земли: кто предсказывает космическую погоду? / В.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Янчилин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// Поиск. -2007. - № 21. С. 5.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из журнала</w:t>
      </w:r>
    </w:p>
    <w:p w:rsidR="0064147E" w:rsidRPr="0064147E" w:rsidRDefault="0064147E" w:rsidP="006414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Бабинцев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В. Молодежный кадровый резерв государственной и муниципальной службы в регионе / В.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Бабинцев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В. Захаров // Государственная служба. - 2008. - № 3. - С. 14 – 20.</w:t>
      </w:r>
    </w:p>
    <w:p w:rsidR="0064147E" w:rsidRPr="0064147E" w:rsidRDefault="0064147E" w:rsidP="006414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Ксенофонтова Е. Кадровая политика как фактор повышения эффективности парламентской службы / Е. Ксенофонтова // Власть.- 2007.- № 10.- С. 76 – 80.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Глава из книги</w:t>
      </w:r>
    </w:p>
    <w:p w:rsidR="0064147E" w:rsidRPr="0064147E" w:rsidRDefault="0064147E" w:rsidP="006414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Малый, А. И. Введение в законодательство Европейского сообщества /А. И. Малый // Институты Европейского союза : учеб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особие / А. И. Малый, Д.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Кембелл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М.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О'Нейл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- Архангельск, 2005. - Гл. 1. - С. 7-26.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Статья из сборника</w:t>
      </w:r>
      <w:bookmarkStart w:id="0" w:name="_GoBack"/>
      <w:bookmarkEnd w:id="0"/>
    </w:p>
    <w:p w:rsidR="0064147E" w:rsidRPr="0064147E" w:rsidRDefault="0064147E" w:rsidP="00641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Карпова, В.В. Сущность и принципы эффективной бюджетной политики / В.В. Карпова // Социально-экономическое развитие муниципального образования: проблемы и перспективы: материалы «круглого стола». – Ростов н/Д.- Пятигорск: Изд-во СКАГС, 2008. – С.114 – 123.</w:t>
      </w:r>
    </w:p>
    <w:p w:rsidR="0064147E" w:rsidRPr="0064147E" w:rsidRDefault="0064147E" w:rsidP="00641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Электронные ресурсы удаленного доступа</w:t>
      </w:r>
    </w:p>
    <w:p w:rsidR="0064147E" w:rsidRPr="0064147E" w:rsidRDefault="0064147E" w:rsidP="00641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ComputerGrafics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&amp;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Geometry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[Электронный ресурс]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: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международный научно-образовательный журнал / Московский инженерно-физический институт. - М.: МИФИ, 1999-. - Режим доступа: </w:t>
      </w:r>
      <w:hyperlink r:id="rId7" w:history="1">
        <w:r w:rsidRPr="0064147E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http://www.cgg-journal.com</w:t>
        </w:r>
      </w:hyperlink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64147E" w:rsidRPr="0064147E" w:rsidRDefault="0064147E" w:rsidP="00641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Библиографическое описание электронных ресурсов [Электронный ресурс] : метод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</w:t>
      </w:r>
      <w:proofErr w:type="gram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екомендации  / сост. Т.И.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Бахурина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И.С. Дудник, Л.С. </w:t>
      </w:r>
      <w:proofErr w:type="spellStart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Плохоцкая</w:t>
      </w:r>
      <w:proofErr w:type="spellEnd"/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– М., 1998. – Режим доступа: </w:t>
      </w:r>
      <w:hyperlink r:id="rId8" w:history="1">
        <w:r w:rsidRPr="0064147E">
          <w:rPr>
            <w:rFonts w:ascii="Arial" w:eastAsia="Times New Roman" w:hAnsi="Arial" w:cs="Arial"/>
            <w:color w:val="29A1C4"/>
            <w:sz w:val="20"/>
            <w:szCs w:val="20"/>
            <w:u w:val="single"/>
            <w:lang w:eastAsia="ru-RU"/>
          </w:rPr>
          <w:t>http://www.rsl.ru</w:t>
        </w:r>
      </w:hyperlink>
      <w:r w:rsidRPr="0064147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0B2CFC" w:rsidRDefault="000B2CFC"/>
    <w:sectPr w:rsidR="000B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B7F"/>
    <w:multiLevelType w:val="multilevel"/>
    <w:tmpl w:val="5862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D00"/>
    <w:multiLevelType w:val="multilevel"/>
    <w:tmpl w:val="140C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43E27"/>
    <w:multiLevelType w:val="multilevel"/>
    <w:tmpl w:val="624C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07841"/>
    <w:multiLevelType w:val="multilevel"/>
    <w:tmpl w:val="5460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F05EE"/>
    <w:multiLevelType w:val="multilevel"/>
    <w:tmpl w:val="540A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013EB"/>
    <w:multiLevelType w:val="multilevel"/>
    <w:tmpl w:val="A640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14DF7"/>
    <w:multiLevelType w:val="multilevel"/>
    <w:tmpl w:val="855C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C742D"/>
    <w:multiLevelType w:val="multilevel"/>
    <w:tmpl w:val="83FC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423AF"/>
    <w:multiLevelType w:val="multilevel"/>
    <w:tmpl w:val="4E68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7E"/>
    <w:rsid w:val="000B2CFC"/>
    <w:rsid w:val="006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gg-jour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kalavr.rggu.ru/mod/resource/view.php?id=336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2020-05-05T06:30:00Z</dcterms:created>
  <dcterms:modified xsi:type="dcterms:W3CDTF">2020-05-05T06:32:00Z</dcterms:modified>
</cp:coreProperties>
</file>